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областей аккредитации испытательных лабораторий</w:t>
      </w:r>
    </w:p>
    <w:p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34"/>
      </w:tblGrid>
      <w:tr w:rsidR="00BD6503">
        <w:tc>
          <w:tcPr>
            <w:tcW w:w="4503" w:type="dxa"/>
            <w:shd w:val="clear" w:color="auto" w:fill="auto"/>
          </w:tcPr>
          <w:p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BD6503" w:rsidRPr="00885C2B" w:rsidRDefault="00DA7F3F">
            <w:pPr>
              <w:rPr>
                <w:sz w:val="24"/>
                <w:szCs w:val="24"/>
              </w:rPr>
            </w:pPr>
            <w:r w:rsidRPr="00885C2B">
              <w:rPr>
                <w:sz w:val="24"/>
                <w:szCs w:val="24"/>
              </w:rPr>
              <w:t>Принят Наблюдательным советом,</w:t>
            </w:r>
            <w:r w:rsidRPr="00885C2B">
              <w:rPr>
                <w:sz w:val="24"/>
                <w:szCs w:val="24"/>
              </w:rPr>
              <w:br/>
              <w:t xml:space="preserve">решение бюро от </w:t>
            </w:r>
            <w:r w:rsidR="00885C2B">
              <w:rPr>
                <w:sz w:val="24"/>
                <w:szCs w:val="24"/>
              </w:rPr>
              <w:t>26.02.</w:t>
            </w:r>
            <w:r w:rsidRPr="00885C2B">
              <w:rPr>
                <w:sz w:val="24"/>
                <w:szCs w:val="24"/>
              </w:rPr>
              <w:t>20</w:t>
            </w:r>
            <w:r w:rsidR="004363F7" w:rsidRPr="00885C2B">
              <w:rPr>
                <w:sz w:val="24"/>
                <w:szCs w:val="24"/>
              </w:rPr>
              <w:t>20</w:t>
            </w:r>
            <w:r w:rsidRPr="00885C2B">
              <w:rPr>
                <w:sz w:val="24"/>
                <w:szCs w:val="24"/>
              </w:rPr>
              <w:t xml:space="preserve"> г. № </w:t>
            </w:r>
            <w:r w:rsidR="00885C2B">
              <w:rPr>
                <w:sz w:val="24"/>
                <w:szCs w:val="24"/>
              </w:rPr>
              <w:t xml:space="preserve">96 </w:t>
            </w:r>
            <w:r w:rsidRPr="00885C2B">
              <w:rPr>
                <w:sz w:val="24"/>
                <w:szCs w:val="24"/>
              </w:rPr>
              <w:t>- БНС</w:t>
            </w:r>
            <w:r w:rsidRPr="00885C2B">
              <w:rPr>
                <w:sz w:val="24"/>
                <w:szCs w:val="24"/>
              </w:rPr>
              <w:br/>
              <w:t xml:space="preserve">Введен в действие с </w:t>
            </w:r>
            <w:r w:rsidR="00885C2B">
              <w:rPr>
                <w:sz w:val="24"/>
                <w:szCs w:val="24"/>
              </w:rPr>
              <w:t>26.02.</w:t>
            </w:r>
            <w:r w:rsidRPr="00885C2B">
              <w:rPr>
                <w:sz w:val="24"/>
                <w:szCs w:val="24"/>
              </w:rPr>
              <w:t>20</w:t>
            </w:r>
            <w:r w:rsidR="004363F7" w:rsidRPr="00885C2B">
              <w:rPr>
                <w:sz w:val="24"/>
                <w:szCs w:val="24"/>
              </w:rPr>
              <w:t>20</w:t>
            </w:r>
            <w:r w:rsidRPr="00885C2B">
              <w:rPr>
                <w:sz w:val="24"/>
                <w:szCs w:val="24"/>
              </w:rPr>
              <w:t xml:space="preserve"> г.</w:t>
            </w:r>
          </w:p>
          <w:p w:rsidR="00BD6503" w:rsidRPr="004363F7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0"/>
        <w:gridCol w:w="3805"/>
      </w:tblGrid>
      <w:tr w:rsidR="00BD6503">
        <w:trPr>
          <w:tblHeader/>
          <w:jc w:val="center"/>
        </w:trPr>
        <w:tc>
          <w:tcPr>
            <w:tcW w:w="6050" w:type="dxa"/>
          </w:tcPr>
          <w:p w:rsidR="00BD6503" w:rsidRDefault="00DA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3805" w:type="dxa"/>
          </w:tcPr>
          <w:p w:rsidR="00BD6503" w:rsidRDefault="00DA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котлонадзора: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032/2013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  <w:p w:rsidR="00287406" w:rsidRDefault="00287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34347-2017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Паровые и водогрейные котлы</w:t>
            </w:r>
          </w:p>
        </w:tc>
        <w:tc>
          <w:tcPr>
            <w:tcW w:w="3805" w:type="dxa"/>
          </w:tcPr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 10-249-98</w:t>
            </w:r>
          </w:p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 10-577-03</w:t>
            </w:r>
          </w:p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котлы</w:t>
            </w:r>
          </w:p>
        </w:tc>
        <w:tc>
          <w:tcPr>
            <w:tcW w:w="3805" w:type="dxa"/>
          </w:tcPr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РД 03-421-01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Сосуды, работающие под давлением свыше 0,07 МПа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03-421-01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50599-93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54803-2011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Трубопроводы пара и горячей воды с рабочим давлением пара более 0,07 МПа и температурой воды свыше 115˚С</w:t>
            </w:r>
          </w:p>
        </w:tc>
        <w:tc>
          <w:tcPr>
            <w:tcW w:w="3805" w:type="dxa"/>
          </w:tcPr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 10-249-98</w:t>
            </w:r>
          </w:p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 10-577-03</w:t>
            </w:r>
          </w:p>
          <w:p w:rsidR="00BD6503" w:rsidRDefault="00DA7F3F">
            <w:pPr>
              <w:pStyle w:val="2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Барокамеры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50599-93</w:t>
            </w:r>
          </w:p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газоснабжения (газораспределения):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сетей газораспределения и газопотребления»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для объектов, использующих сжиженные углеводородные газы» 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42-101-2003</w:t>
            </w:r>
          </w:p>
          <w:p w:rsidR="00BD6503" w:rsidRDefault="00DA7F3F" w:rsidP="004363F7">
            <w:pPr>
              <w:jc w:val="both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СП 62.13330.2011</w:t>
            </w:r>
            <w:r>
              <w:rPr>
                <w:sz w:val="24"/>
                <w:szCs w:val="24"/>
              </w:rPr>
              <w:t xml:space="preserve"> (СНиП 42-01-2002)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</w:t>
            </w:r>
          </w:p>
        </w:tc>
        <w:tc>
          <w:tcPr>
            <w:tcW w:w="3805" w:type="dxa"/>
          </w:tcPr>
          <w:p w:rsidR="00BD6503" w:rsidRDefault="00BD650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 стальные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42-102-2004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 из полиэтиленовых и композиционных материалов</w:t>
            </w:r>
          </w:p>
        </w:tc>
        <w:tc>
          <w:tcPr>
            <w:tcW w:w="3805" w:type="dxa"/>
          </w:tcPr>
          <w:p w:rsidR="00BD6503" w:rsidRDefault="00DA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42-101-2003</w:t>
            </w:r>
          </w:p>
          <w:p w:rsidR="00BD6503" w:rsidRDefault="00DA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42-103-2003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Внутренние газопроводы стальные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42-101-2003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42-102-2004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Детали и узлы, газовое оборудование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42-101-2003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сооружения: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 ТС 010/2011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Грузоподъемные краны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Подъемники (вышки)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Канатные дороги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грузовых подвесных канатных дорог» 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пассажирских канатных дорог и фуникулеров»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Фуникулеры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пассажирских канатных дорог и фуникулеров»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3805" w:type="dxa"/>
          </w:tcPr>
          <w:p w:rsidR="00BD6503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эскалаторов в метрополитенах»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011/2011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Краны-трубоукладчики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Краны-манипуляторы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Платформы подъемные для инвалидов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Р 55555-2013 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Р 55556-2013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Крановые пути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10-138-97, с изменением № 1 [РДИ 10-349(138)-00]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горнорудной промышленности: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012/2011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при ведении горных работ и переработке твердых полезных ископаемых»</w:t>
            </w:r>
          </w:p>
        </w:tc>
      </w:tr>
    </w:tbl>
    <w:p w:rsidR="00FD7996" w:rsidRDefault="00FD7996"/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0"/>
        <w:gridCol w:w="3805"/>
      </w:tblGrid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>
              <w:rPr>
                <w:sz w:val="24"/>
                <w:szCs w:val="24"/>
              </w:rPr>
              <w:t>окомкования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аглофабрик</w:t>
            </w:r>
            <w:proofErr w:type="spellEnd"/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06-565-03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03-610-03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3805" w:type="dxa"/>
          </w:tcPr>
          <w:p w:rsidR="00BD6503" w:rsidRDefault="00DA7F3F">
            <w:pPr>
              <w:pStyle w:val="ConsPlusTitle"/>
              <w:rPr>
                <w:szCs w:val="24"/>
              </w:rPr>
            </w:pPr>
            <w:r>
              <w:rPr>
                <w:b w:val="0"/>
                <w:szCs w:val="24"/>
              </w:rPr>
              <w:t>ФНП</w:t>
            </w:r>
            <w:r>
              <w:rPr>
                <w:szCs w:val="24"/>
              </w:rPr>
              <w:t xml:space="preserve"> «</w:t>
            </w:r>
            <w:r>
              <w:rPr>
                <w:b w:val="0"/>
                <w:szCs w:val="24"/>
              </w:rPr>
              <w:t>Правила безопасности в угольных шахтах»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05-325-99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Горно-транспортное</w:t>
            </w:r>
            <w:proofErr w:type="gramEnd"/>
            <w:r>
              <w:rPr>
                <w:sz w:val="24"/>
                <w:szCs w:val="24"/>
              </w:rPr>
              <w:t xml:space="preserve"> и горно-обогатительное оборудование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03-41-93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05-325-99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05-336-99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угольной промышленности: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012/2011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в угольных шахтах»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05-325-99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Вентиляторы главного проветривания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03-427-01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Горно-транспортное</w:t>
            </w:r>
            <w:proofErr w:type="gramEnd"/>
            <w:r>
              <w:rPr>
                <w:sz w:val="24"/>
                <w:szCs w:val="24"/>
              </w:rPr>
              <w:t xml:space="preserve"> и углеобогатительное оборудование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05-323-99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05-324-99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05-325-99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нефтяной и газовой промышленности: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012/2011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в нефтяной и газовой промышленности»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нефтегазоперерабатывающих производств»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бурения скважин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морских объектов нефтегазового комплекса»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эксплуатации скважин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морских объектов нефтегазового комплекса»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освоения и ремонта скважин</w:t>
            </w:r>
          </w:p>
        </w:tc>
        <w:tc>
          <w:tcPr>
            <w:tcW w:w="3805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морских объектов нефтегазового комплекса» 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08-195-98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sz w:val="24"/>
                <w:szCs w:val="24"/>
              </w:rPr>
              <w:t>газонефтеперекачивающих</w:t>
            </w:r>
            <w:proofErr w:type="spellEnd"/>
            <w:r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3805" w:type="dxa"/>
          </w:tcPr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для опасных производственных объектов магистральных трубопроводов»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Газонефтепродуктопроводы</w:t>
            </w:r>
            <w:proofErr w:type="spellEnd"/>
          </w:p>
        </w:tc>
        <w:tc>
          <w:tcPr>
            <w:tcW w:w="3805" w:type="dxa"/>
          </w:tcPr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для опасных производственных объектов магистральных трубопроводов» </w:t>
            </w:r>
          </w:p>
          <w:p w:rsidR="00BD6503" w:rsidRDefault="00DA7F3F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 36.13330.2012 (</w:t>
            </w:r>
            <w:r>
              <w:rPr>
                <w:color w:val="000000"/>
                <w:sz w:val="24"/>
                <w:szCs w:val="24"/>
              </w:rPr>
              <w:t>СНиП 2.05.06-85)</w:t>
            </w:r>
          </w:p>
          <w:p w:rsidR="00BD6503" w:rsidRDefault="00DA7F3F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 125.13330.2012 (</w:t>
            </w:r>
            <w:r>
              <w:rPr>
                <w:color w:val="000000"/>
                <w:sz w:val="24"/>
                <w:szCs w:val="24"/>
              </w:rPr>
              <w:t>СНиП 2.05.13-90)</w:t>
            </w:r>
          </w:p>
          <w:p w:rsidR="00BD6503" w:rsidRDefault="00DA7F3F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РД-25.160.10-КТН-016-15</w:t>
            </w:r>
          </w:p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Газпром 2-2.4-083-2006</w:t>
            </w:r>
          </w:p>
        </w:tc>
      </w:tr>
    </w:tbl>
    <w:p w:rsidR="00FD7996" w:rsidRDefault="00FD7996"/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0"/>
        <w:gridCol w:w="13"/>
        <w:gridCol w:w="3792"/>
      </w:tblGrid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Резервуары для нефти и нефтепродуктов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нефтегазоперерабатывающих производств»</w:t>
            </w:r>
          </w:p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03-420-01</w:t>
            </w:r>
          </w:p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08-95-95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ГОСТ 34347-2017</w:t>
            </w:r>
          </w:p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31385-2016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BD6503" w:rsidRDefault="00BD6503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металлургической промышленности: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при получении, транспортировании, использовании расплавов черных и цветных металлов и сплавов на основе этих расплавов»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при получении, транспортировании, использовании расплавов черных и цветных металлов и сплавов на основе этих расплавов»             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 технологических газов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11-288-99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Цапфы </w:t>
            </w:r>
            <w:proofErr w:type="spellStart"/>
            <w:r>
              <w:rPr>
                <w:sz w:val="24"/>
                <w:szCs w:val="24"/>
              </w:rPr>
              <w:t>чугуновозов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стальковшей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металлоразливочных</w:t>
            </w:r>
            <w:proofErr w:type="spellEnd"/>
            <w:r>
              <w:rPr>
                <w:sz w:val="24"/>
                <w:szCs w:val="24"/>
              </w:rPr>
              <w:t xml:space="preserve"> ковшей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при получении, транспортировании, использовании расплавов черных и цветных металлов и сплавов на основе этих расплавов»        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взрывопожароопасных и химически опасных производств: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012/2011</w:t>
            </w:r>
          </w:p>
          <w:p w:rsidR="00BD6503" w:rsidRDefault="00DA7F3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 ТС 032/2013 </w:t>
            </w:r>
          </w:p>
          <w:p w:rsidR="00BD6503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«Общие правила взрывобезопасности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взрыво</w:t>
            </w:r>
            <w:proofErr w:type="spellEnd"/>
            <w:r w:rsidR="00FD79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пожароопасных</w:t>
            </w:r>
            <w:proofErr w:type="gramEnd"/>
            <w:r>
              <w:rPr>
                <w:sz w:val="24"/>
                <w:szCs w:val="24"/>
              </w:rPr>
              <w:t xml:space="preserve"> химических, нефтехимических и </w:t>
            </w:r>
            <w:proofErr w:type="spellStart"/>
            <w:r>
              <w:rPr>
                <w:sz w:val="24"/>
                <w:szCs w:val="24"/>
              </w:rPr>
              <w:t>нефтеперера</w:t>
            </w:r>
            <w:r w:rsidR="00FD79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батывающих</w:t>
            </w:r>
            <w:proofErr w:type="spellEnd"/>
            <w:r>
              <w:rPr>
                <w:sz w:val="24"/>
                <w:szCs w:val="24"/>
              </w:rPr>
              <w:t xml:space="preserve"> производств»</w:t>
            </w:r>
          </w:p>
          <w:p w:rsidR="00BD6503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ФНП «Правила безопасности химически опасных производственных объектов» </w:t>
            </w:r>
          </w:p>
          <w:p w:rsidR="00BD6503" w:rsidRDefault="00DA7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03-557-03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03-583-03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03-584-03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03-421-01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ГОСТ 34347-2017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54803-2011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03-583-03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03-584-03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03-421-01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34347-2017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54803-2011</w:t>
            </w:r>
          </w:p>
        </w:tc>
      </w:tr>
      <w:tr w:rsidR="00BD6503">
        <w:trPr>
          <w:jc w:val="center"/>
        </w:trPr>
        <w:tc>
          <w:tcPr>
            <w:tcW w:w="6050" w:type="dxa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3805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03-584-03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03-421-01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03-380-00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31385-2016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Изотермические хранилища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03-584-03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03-410-01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Криогенное оборудование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03-584-03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аммиачных холодильных установок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ФНП «Правила безопасности аммиачных холодильных установок и систем»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09-592-03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09-241-98, с Изменением № 1 [РДИ 09-500(241)-02]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032/2013</w:t>
            </w:r>
          </w:p>
          <w:p w:rsidR="00BD6503" w:rsidRDefault="00DA7F3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 и насосное оборудование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03-581-03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03-582-03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Центрифуги, сепараторы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«Общие правила взрывобезопасности для взрывопожароопасных химических, нефтехимических и нефтеперерабатывающих производств»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03-557-03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03-410-01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</w:tr>
      <w:tr w:rsidR="00BD6503">
        <w:trPr>
          <w:trHeight w:val="273"/>
          <w:jc w:val="center"/>
        </w:trPr>
        <w:tc>
          <w:tcPr>
            <w:tcW w:w="6063" w:type="dxa"/>
            <w:gridSpan w:val="2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железнодорожного транспорта:</w:t>
            </w:r>
          </w:p>
        </w:tc>
        <w:tc>
          <w:tcPr>
            <w:tcW w:w="3792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03-557-03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03-184-98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15-73-94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Подъездные пути необщего пользования</w:t>
            </w:r>
          </w:p>
        </w:tc>
        <w:tc>
          <w:tcPr>
            <w:tcW w:w="3792" w:type="dxa"/>
          </w:tcPr>
          <w:p w:rsidR="00BD6503" w:rsidRDefault="00BD650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Объекты хранения и переработки зерна: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 ТС 012/2011</w:t>
            </w:r>
          </w:p>
          <w:p w:rsidR="00BD6503" w:rsidRDefault="00DA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ФНП «Правила безопасности взрывопожароопасных производственных объектов хранения и переработки растительного сырья» 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Воздуходувные машины (турбокомпрессоры воздушные, турбовоздуходувки)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Вентиляторы (центробежные, радиальные, ВВД)</w:t>
            </w:r>
          </w:p>
        </w:tc>
        <w:tc>
          <w:tcPr>
            <w:tcW w:w="3792" w:type="dxa"/>
          </w:tcPr>
          <w:p w:rsidR="00BD6503" w:rsidRDefault="00DA7F3F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>
              <w:rPr>
                <w:sz w:val="24"/>
                <w:szCs w:val="24"/>
              </w:rPr>
              <w:t>энтолейторы</w:t>
            </w:r>
            <w:proofErr w:type="spellEnd"/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Здания и сооружения (строительные объекты)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43.13330.2012 (СНиП 2.09.03-85)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70.13330.2012 (СНиП 3.03.01-87)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79.13330.2012 (СНиП 3.06.07-86)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35.13330.2011 (СНиП 2.05.03-84)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46.13330.2012 (СНиП 3.06.04-91)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03-610-03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РД-22-01-97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конструкции (в том числе: Стальные конструкции мостов)</w:t>
            </w:r>
          </w:p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23118-2012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70.13330.2012 (СНиП 3.03.01-87)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 w:rsidRPr="00EF250A">
              <w:rPr>
                <w:sz w:val="24"/>
                <w:szCs w:val="24"/>
              </w:rPr>
              <w:t>СП 16.13330.2017</w:t>
            </w:r>
            <w:r>
              <w:rPr>
                <w:sz w:val="24"/>
                <w:szCs w:val="24"/>
              </w:rPr>
              <w:t xml:space="preserve"> (СНиП II-23-81)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СТО-ГК «Трансстрой»-012-2007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СТО-ГК «Трансстрой»-005-2007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конструкции</w:t>
            </w:r>
          </w:p>
          <w:p w:rsidR="00BD6503" w:rsidRDefault="00BD6503">
            <w:pPr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 w:rsidRPr="004810BC">
              <w:rPr>
                <w:sz w:val="24"/>
                <w:szCs w:val="24"/>
              </w:rPr>
              <w:t>СП 63.13330.2018</w:t>
            </w:r>
            <w:r>
              <w:rPr>
                <w:sz w:val="24"/>
                <w:szCs w:val="24"/>
              </w:rPr>
              <w:t xml:space="preserve"> (СНиП 52-01-2003)</w:t>
            </w:r>
          </w:p>
          <w:p w:rsidR="00BD6503" w:rsidRDefault="00DA7F3F">
            <w:pPr>
              <w:jc w:val="both"/>
              <w:rPr>
                <w:sz w:val="24"/>
                <w:szCs w:val="24"/>
              </w:rPr>
            </w:pPr>
            <w:r w:rsidRPr="00843F28">
              <w:rPr>
                <w:sz w:val="24"/>
                <w:szCs w:val="24"/>
              </w:rPr>
              <w:t>СП 27.13330.2017</w:t>
            </w:r>
            <w:r>
              <w:rPr>
                <w:sz w:val="24"/>
                <w:szCs w:val="24"/>
              </w:rPr>
              <w:t xml:space="preserve"> (СНиП 2.03.04-84)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Каменные и армокаменные конструкции</w:t>
            </w:r>
          </w:p>
          <w:p w:rsidR="00BD6503" w:rsidRDefault="00BD6503">
            <w:pPr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15.13330.2012 (СНиП II-22-81) </w:t>
            </w: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6063" w:type="dxa"/>
            <w:gridSpan w:val="2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Оборудование электроэнергетики</w:t>
            </w:r>
          </w:p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D6503" w:rsidRDefault="00DA7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010/2011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012/2011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ПУЭ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DA7F3F">
              <w:rPr>
                <w:sz w:val="24"/>
                <w:szCs w:val="24"/>
              </w:rPr>
              <w:t>РД 34.45-51-300-97</w:t>
            </w:r>
          </w:p>
          <w:p w:rsidR="000F45DC" w:rsidRDefault="000F45D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 34.01-23.1-001-2017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34.45.309-92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34.46.303-98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153-34.0-46.302-00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B65596">
              <w:rPr>
                <w:sz w:val="24"/>
                <w:szCs w:val="24"/>
              </w:rPr>
              <w:t>СО 34.46.605-2005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153-34.0-45.512-97</w:t>
            </w:r>
          </w:p>
          <w:p w:rsidR="00BD6503" w:rsidRDefault="00DA7F3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6581-75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12.2.007.2-75</w:t>
            </w:r>
          </w:p>
          <w:p w:rsidR="00BD6503" w:rsidRPr="008A5DEB" w:rsidRDefault="00DA7F3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DEB">
              <w:rPr>
                <w:sz w:val="24"/>
                <w:szCs w:val="24"/>
              </w:rPr>
              <w:t>ГОСТ 10169-77</w:t>
            </w:r>
          </w:p>
          <w:p w:rsidR="00BD6503" w:rsidRDefault="00DA7F3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DEB">
              <w:rPr>
                <w:sz w:val="24"/>
                <w:szCs w:val="24"/>
              </w:rPr>
              <w:t>ГОСТ 11828-86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12.1.002-84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12.1.045-84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7746-2015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50648-94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50030.2-2010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50345-2010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50571.12-96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50571.7.706-2016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470C7C">
              <w:rPr>
                <w:sz w:val="24"/>
                <w:szCs w:val="24"/>
              </w:rPr>
              <w:t xml:space="preserve">ГОСТ </w:t>
            </w:r>
            <w:proofErr w:type="gramStart"/>
            <w:r w:rsidRPr="00470C7C">
              <w:rPr>
                <w:sz w:val="24"/>
                <w:szCs w:val="24"/>
              </w:rPr>
              <w:t>Р</w:t>
            </w:r>
            <w:proofErr w:type="gramEnd"/>
            <w:r w:rsidRPr="00470C7C">
              <w:rPr>
                <w:sz w:val="24"/>
                <w:szCs w:val="24"/>
              </w:rPr>
              <w:t xml:space="preserve"> 50571.16-2019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50571.17-2000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51317.4.3-99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51317.4.6-99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51318.11-2006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51318.20-2012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51326.1-99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153-34.21.122-2003</w:t>
            </w:r>
          </w:p>
          <w:p w:rsidR="00BD6503" w:rsidRPr="004363F7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СО 153-34.20.501-2003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Правила переключений в электроустановках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2.2.2.1327-03</w:t>
            </w:r>
          </w:p>
          <w:p w:rsidR="00BD6503" w:rsidRDefault="00DA7F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31-110-2003</w:t>
            </w:r>
          </w:p>
          <w:p w:rsidR="0065655E" w:rsidRDefault="00DA7F3F" w:rsidP="0065655E">
            <w:pPr>
              <w:shd w:val="clear" w:color="auto" w:fill="FFFFFF"/>
              <w:rPr>
                <w:sz w:val="24"/>
                <w:szCs w:val="24"/>
              </w:rPr>
            </w:pPr>
            <w:r w:rsidRPr="0065655E">
              <w:rPr>
                <w:sz w:val="24"/>
                <w:szCs w:val="24"/>
              </w:rPr>
              <w:t>СанПиН 2.2.4.3359-16</w:t>
            </w:r>
          </w:p>
          <w:p w:rsidR="00BD6503" w:rsidRDefault="00DA7F3F" w:rsidP="0065655E">
            <w:pPr>
              <w:shd w:val="clear" w:color="auto" w:fill="FFFFFF"/>
              <w:rPr>
                <w:sz w:val="24"/>
                <w:szCs w:val="24"/>
              </w:rPr>
            </w:pPr>
            <w:r w:rsidRPr="0065655E">
              <w:rPr>
                <w:sz w:val="24"/>
                <w:szCs w:val="24"/>
              </w:rPr>
              <w:t>СП 76.13330.2016</w:t>
            </w:r>
          </w:p>
        </w:tc>
      </w:tr>
    </w:tbl>
    <w:p w:rsidR="00BD6503" w:rsidRDefault="00BD6503">
      <w:pPr>
        <w:ind w:left="357"/>
        <w:jc w:val="center"/>
        <w:rPr>
          <w:b/>
          <w:sz w:val="28"/>
          <w:u w:val="single"/>
        </w:rPr>
      </w:pPr>
      <w:bookmarkStart w:id="0" w:name="_GoBack"/>
      <w:bookmarkEnd w:id="0"/>
    </w:p>
    <w:p w:rsidR="00BD6503" w:rsidRDefault="00BD6503">
      <w:pPr>
        <w:ind w:left="357"/>
        <w:jc w:val="center"/>
        <w:rPr>
          <w:b/>
          <w:sz w:val="28"/>
          <w:u w:val="single"/>
        </w:rPr>
      </w:pPr>
    </w:p>
    <w:p w:rsidR="00BD6503" w:rsidRDefault="00BD6503">
      <w:pPr>
        <w:ind w:left="357"/>
        <w:jc w:val="center"/>
        <w:rPr>
          <w:b/>
          <w:sz w:val="28"/>
          <w:u w:val="single"/>
        </w:rPr>
      </w:pPr>
    </w:p>
    <w:p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:rsidR="00BD6503" w:rsidRDefault="00BD6503">
      <w:pPr>
        <w:ind w:left="357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216"/>
      </w:tblGrid>
      <w:tr w:rsidR="00BD6503">
        <w:trPr>
          <w:tblHeader/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Радиационный: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3242-79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20426-82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3D4140">
              <w:rPr>
                <w:sz w:val="24"/>
                <w:szCs w:val="24"/>
              </w:rPr>
              <w:t>СДОС</w:t>
            </w:r>
            <w:r w:rsidRPr="003D4140">
              <w:rPr>
                <w:sz w:val="24"/>
                <w:szCs w:val="24"/>
                <w:lang w:val="en-US"/>
              </w:rPr>
              <w:t>-01-</w:t>
            </w:r>
            <w:r w:rsidRPr="003D4140">
              <w:rPr>
                <w:sz w:val="24"/>
                <w:szCs w:val="24"/>
              </w:rPr>
              <w:t>20</w:t>
            </w:r>
            <w:r w:rsidRPr="003D4140">
              <w:rPr>
                <w:sz w:val="24"/>
                <w:szCs w:val="24"/>
                <w:lang w:val="en-US"/>
              </w:rPr>
              <w:t>08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Рентгенографический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7512-82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23055-78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Гаммаграфический</w:t>
            </w:r>
          </w:p>
        </w:tc>
        <w:tc>
          <w:tcPr>
            <w:tcW w:w="4216" w:type="dxa"/>
          </w:tcPr>
          <w:p w:rsidR="00BD6503" w:rsidRDefault="00041141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053-16 </w:t>
            </w:r>
            <w:r w:rsidR="00DA7F3F" w:rsidRPr="00C011DF">
              <w:rPr>
                <w:sz w:val="24"/>
                <w:szCs w:val="24"/>
              </w:rPr>
              <w:t>ФНП</w:t>
            </w:r>
            <w:r w:rsidR="00885C5A" w:rsidRPr="00C011DF">
              <w:rPr>
                <w:sz w:val="24"/>
                <w:szCs w:val="24"/>
              </w:rPr>
              <w:t xml:space="preserve"> в области использования атомной энергии</w:t>
            </w:r>
            <w:r w:rsidR="00DA7F3F" w:rsidRPr="00C011DF">
              <w:rPr>
                <w:sz w:val="24"/>
                <w:szCs w:val="24"/>
              </w:rPr>
              <w:t xml:space="preserve"> «Правила безопасности при транспортировании радиоактивных материалов»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7512-82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23055-78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Радиоскопический</w:t>
            </w:r>
            <w:proofErr w:type="spellEnd"/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27947-88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Ультразвуковой: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2400:2012</w:t>
            </w:r>
          </w:p>
          <w:p w:rsidR="00BD6503" w:rsidRPr="003D4140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3D4140">
              <w:rPr>
                <w:sz w:val="24"/>
                <w:szCs w:val="24"/>
              </w:rPr>
              <w:t>ISO 11666:2018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3D4140">
              <w:rPr>
                <w:sz w:val="24"/>
                <w:szCs w:val="24"/>
              </w:rPr>
              <w:t>ISO 23279:2017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12503-75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17624-2012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22727-88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24332-88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3D4140">
              <w:rPr>
                <w:sz w:val="24"/>
                <w:szCs w:val="24"/>
              </w:rPr>
              <w:t>ГОСТ Р 55724-2013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дефектоскопия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10124-99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10332-99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17410-78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18576-96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20415-82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21120-75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21397-81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23858-79</w:t>
            </w:r>
            <w:r w:rsidR="00C011DF">
              <w:rPr>
                <w:sz w:val="24"/>
                <w:szCs w:val="24"/>
              </w:rPr>
              <w:t xml:space="preserve"> (до 01.09.2020 г.)</w:t>
            </w:r>
          </w:p>
          <w:p w:rsidR="00C011DF" w:rsidRDefault="00C011DF">
            <w:pPr>
              <w:ind w:left="357"/>
              <w:jc w:val="both"/>
              <w:rPr>
                <w:sz w:val="24"/>
                <w:szCs w:val="24"/>
              </w:rPr>
            </w:pPr>
            <w:r w:rsidRPr="00C011DF">
              <w:rPr>
                <w:sz w:val="24"/>
                <w:szCs w:val="24"/>
              </w:rPr>
              <w:t>ГОСТ 23858-2019</w:t>
            </w:r>
            <w:r>
              <w:rPr>
                <w:sz w:val="24"/>
                <w:szCs w:val="24"/>
              </w:rPr>
              <w:t xml:space="preserve"> (с 01.09.2020 г.)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24507-80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28831-90</w:t>
            </w:r>
          </w:p>
          <w:p w:rsidR="00BD6503" w:rsidRDefault="00DA7F3F" w:rsidP="00BC1C4B">
            <w:pPr>
              <w:ind w:left="357"/>
              <w:jc w:val="both"/>
              <w:rPr>
                <w:sz w:val="24"/>
                <w:szCs w:val="24"/>
              </w:rPr>
            </w:pPr>
            <w:r w:rsidRPr="00BC1C4B">
              <w:rPr>
                <w:sz w:val="24"/>
                <w:szCs w:val="24"/>
              </w:rPr>
              <w:t>СДОС</w:t>
            </w:r>
            <w:r w:rsidR="00BC1C4B" w:rsidRPr="00BC1C4B">
              <w:rPr>
                <w:sz w:val="24"/>
                <w:szCs w:val="24"/>
              </w:rPr>
              <w:t>-</w:t>
            </w:r>
            <w:r w:rsidRPr="00BC1C4B">
              <w:rPr>
                <w:sz w:val="24"/>
                <w:szCs w:val="24"/>
              </w:rPr>
              <w:t>11-2015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Ультразвуковая </w:t>
            </w:r>
            <w:proofErr w:type="spellStart"/>
            <w:r>
              <w:rPr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16809-2015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16831-2016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Акустико-эмиссионный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 03-593-03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52727-2007</w:t>
            </w:r>
          </w:p>
          <w:p w:rsidR="00BD6503" w:rsidRDefault="00DA7F3F" w:rsidP="00BC1C4B">
            <w:pPr>
              <w:ind w:left="357"/>
              <w:jc w:val="both"/>
              <w:rPr>
                <w:sz w:val="24"/>
                <w:szCs w:val="24"/>
              </w:rPr>
            </w:pPr>
            <w:r w:rsidRPr="00BC1C4B">
              <w:rPr>
                <w:sz w:val="24"/>
                <w:szCs w:val="24"/>
              </w:rPr>
              <w:t>СДОС</w:t>
            </w:r>
            <w:r w:rsidR="00BC1C4B">
              <w:rPr>
                <w:sz w:val="24"/>
                <w:szCs w:val="24"/>
              </w:rPr>
              <w:t>-</w:t>
            </w:r>
            <w:r w:rsidRPr="00BC1C4B">
              <w:rPr>
                <w:sz w:val="24"/>
                <w:szCs w:val="24"/>
              </w:rPr>
              <w:t>08-2012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Магнитный:</w:t>
            </w:r>
          </w:p>
        </w:tc>
        <w:tc>
          <w:tcPr>
            <w:tcW w:w="4216" w:type="dxa"/>
          </w:tcPr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Магнитопорошковый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752DB4">
              <w:rPr>
                <w:sz w:val="24"/>
                <w:szCs w:val="24"/>
              </w:rPr>
              <w:t>РД</w:t>
            </w:r>
            <w:r w:rsidR="00752DB4" w:rsidRPr="00752DB4">
              <w:rPr>
                <w:sz w:val="24"/>
                <w:szCs w:val="24"/>
              </w:rPr>
              <w:t>-</w:t>
            </w:r>
            <w:r w:rsidRPr="00752DB4">
              <w:rPr>
                <w:sz w:val="24"/>
                <w:szCs w:val="24"/>
              </w:rPr>
              <w:t>13-05-2006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3059-2015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9934-1-2011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9934-2-2011</w:t>
            </w:r>
          </w:p>
          <w:p w:rsidR="00BD6503" w:rsidRPr="00AF10E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F10E3">
              <w:rPr>
                <w:sz w:val="24"/>
                <w:szCs w:val="24"/>
              </w:rPr>
              <w:t>ГОСТ Р 53700-2009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56512-2015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Магнитографический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25225-82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Феррозондовый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55680-2013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Холла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03-348-00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Магнитной памяти металла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24497-1-2009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24497-2-2009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24497-3-2009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56663-2015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Вихретоковый</w:t>
            </w:r>
            <w:proofErr w:type="spellEnd"/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AF10E3">
              <w:rPr>
                <w:sz w:val="24"/>
                <w:szCs w:val="24"/>
              </w:rPr>
              <w:t>ГОСТ Р ИСО 15549-2009</w:t>
            </w:r>
          </w:p>
          <w:p w:rsidR="00BD6503" w:rsidRDefault="00DA7F3F" w:rsidP="00AF10E3">
            <w:pPr>
              <w:ind w:left="357"/>
              <w:jc w:val="both"/>
              <w:rPr>
                <w:sz w:val="24"/>
                <w:szCs w:val="24"/>
              </w:rPr>
            </w:pPr>
            <w:r w:rsidRPr="00AF10E3">
              <w:rPr>
                <w:sz w:val="24"/>
                <w:szCs w:val="24"/>
              </w:rPr>
              <w:t>РД</w:t>
            </w:r>
            <w:r w:rsidR="00AF10E3">
              <w:rPr>
                <w:sz w:val="24"/>
                <w:szCs w:val="24"/>
              </w:rPr>
              <w:t>-</w:t>
            </w:r>
            <w:r w:rsidRPr="00AF10E3">
              <w:rPr>
                <w:sz w:val="24"/>
                <w:szCs w:val="24"/>
              </w:rPr>
              <w:t>13-03-2006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Проникающими веществами: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3059-2015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Капиллярный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РД-13-06-2006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3452-1-2011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3452-2-2009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3452-3-2009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3452-4-2011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18442-80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Течеискание</w:t>
            </w:r>
            <w:proofErr w:type="spellEnd"/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51780-2001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26182-84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26790-85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28517-90</w:t>
            </w:r>
          </w:p>
          <w:p w:rsidR="00BD6503" w:rsidRDefault="00DA7F3F" w:rsidP="00D35837">
            <w:pPr>
              <w:ind w:left="357"/>
              <w:jc w:val="both"/>
              <w:rPr>
                <w:sz w:val="24"/>
                <w:szCs w:val="24"/>
              </w:rPr>
            </w:pPr>
            <w:r w:rsidRPr="00D35837">
              <w:rPr>
                <w:sz w:val="24"/>
                <w:szCs w:val="24"/>
              </w:rPr>
              <w:t>СДОС</w:t>
            </w:r>
            <w:r w:rsidR="00D35837" w:rsidRPr="00D35837">
              <w:rPr>
                <w:sz w:val="24"/>
                <w:szCs w:val="24"/>
              </w:rPr>
              <w:t>-</w:t>
            </w:r>
            <w:r w:rsidRPr="00D35837">
              <w:rPr>
                <w:sz w:val="24"/>
                <w:szCs w:val="24"/>
              </w:rPr>
              <w:t>07-2012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Вибродиагностический</w:t>
            </w:r>
            <w:proofErr w:type="spellEnd"/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7919-1-99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7919-4-99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10816-3-99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10816-4-99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2954-2014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30576-98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25315-82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46157E">
              <w:rPr>
                <w:sz w:val="24"/>
                <w:szCs w:val="24"/>
              </w:rPr>
              <w:t>СП 42-102-2004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7A55BC">
              <w:rPr>
                <w:sz w:val="24"/>
                <w:szCs w:val="24"/>
              </w:rPr>
              <w:t>РД</w:t>
            </w:r>
            <w:r w:rsidR="007A55BC" w:rsidRPr="007A55BC">
              <w:rPr>
                <w:sz w:val="24"/>
                <w:szCs w:val="24"/>
              </w:rPr>
              <w:t>-</w:t>
            </w:r>
            <w:r w:rsidRPr="007A55BC">
              <w:rPr>
                <w:sz w:val="24"/>
                <w:szCs w:val="24"/>
              </w:rPr>
              <w:t>13-04-2006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26629-85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E73787">
              <w:rPr>
                <w:sz w:val="24"/>
                <w:szCs w:val="24"/>
              </w:rPr>
              <w:t>ГОСТ Р 53698-2009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56511-2015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54852-2011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Оптический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B81A8E">
              <w:rPr>
                <w:sz w:val="24"/>
                <w:szCs w:val="24"/>
              </w:rPr>
              <w:t>ГОСТ Р 53696-2009</w:t>
            </w:r>
          </w:p>
          <w:p w:rsidR="00BD6503" w:rsidRDefault="00DA7F3F" w:rsidP="00B81A8E">
            <w:pPr>
              <w:ind w:left="357"/>
              <w:jc w:val="both"/>
              <w:rPr>
                <w:sz w:val="24"/>
                <w:szCs w:val="24"/>
              </w:rPr>
            </w:pPr>
            <w:r w:rsidRPr="00B81A8E">
              <w:rPr>
                <w:sz w:val="24"/>
                <w:szCs w:val="24"/>
              </w:rPr>
              <w:t xml:space="preserve">ГОСТ </w:t>
            </w:r>
            <w:proofErr w:type="gramStart"/>
            <w:r w:rsidRPr="00B81A8E">
              <w:rPr>
                <w:sz w:val="24"/>
                <w:szCs w:val="24"/>
              </w:rPr>
              <w:t>Р</w:t>
            </w:r>
            <w:proofErr w:type="gramEnd"/>
            <w:r w:rsidRPr="00B81A8E">
              <w:rPr>
                <w:sz w:val="24"/>
                <w:szCs w:val="24"/>
              </w:rPr>
              <w:t xml:space="preserve"> 58399-2019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Визуальный и измерительный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03-606-03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8.051-81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8.549-86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ГОСТ Р 8.563-2009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ЕН 13018-2014</w:t>
            </w:r>
          </w:p>
          <w:p w:rsidR="00BD6503" w:rsidRDefault="00DA7F3F">
            <w:pPr>
              <w:ind w:left="357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</w:t>
            </w:r>
            <w:r>
              <w:rPr>
                <w:sz w:val="24"/>
                <w:szCs w:val="24"/>
                <w:lang w:val="en-US"/>
              </w:rPr>
              <w:t xml:space="preserve"> 17637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напряженно-деформированного состояния:</w:t>
            </w:r>
          </w:p>
        </w:tc>
        <w:tc>
          <w:tcPr>
            <w:tcW w:w="4216" w:type="dxa"/>
          </w:tcPr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 Радиационный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0F5BA0">
              <w:rPr>
                <w:sz w:val="24"/>
                <w:szCs w:val="24"/>
              </w:rPr>
              <w:t>МР 103-83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 Ультразвуковой</w:t>
            </w:r>
          </w:p>
        </w:tc>
        <w:tc>
          <w:tcPr>
            <w:tcW w:w="4216" w:type="dxa"/>
          </w:tcPr>
          <w:p w:rsidR="00BD6503" w:rsidRPr="001E43C4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1E43C4">
              <w:rPr>
                <w:sz w:val="24"/>
                <w:szCs w:val="24"/>
              </w:rPr>
              <w:t>ГОСТ Р 52731-2007</w:t>
            </w:r>
          </w:p>
          <w:p w:rsidR="00BD6503" w:rsidRPr="001E43C4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1E43C4">
              <w:rPr>
                <w:sz w:val="24"/>
                <w:szCs w:val="24"/>
              </w:rPr>
              <w:t>ГОСТ Р 52889-2007</w:t>
            </w:r>
          </w:p>
          <w:p w:rsidR="00BD6503" w:rsidRPr="001E43C4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1E43C4">
              <w:rPr>
                <w:sz w:val="24"/>
                <w:szCs w:val="24"/>
              </w:rPr>
              <w:t>ГОСТ Р 52890-2007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1E43C4">
              <w:rPr>
                <w:sz w:val="24"/>
                <w:szCs w:val="24"/>
              </w:rPr>
              <w:t>ГОСТ Р 53204-2008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56664-2015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 Магнитный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24497-1-2009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24497-2-2009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ИСО 24497-3-2009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56663-2015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12.4. </w:t>
            </w:r>
            <w:proofErr w:type="spellStart"/>
            <w:r>
              <w:rPr>
                <w:sz w:val="24"/>
                <w:szCs w:val="24"/>
              </w:rPr>
              <w:t>Вихретоковый</w:t>
            </w:r>
            <w:proofErr w:type="spellEnd"/>
          </w:p>
        </w:tc>
        <w:tc>
          <w:tcPr>
            <w:tcW w:w="4216" w:type="dxa"/>
          </w:tcPr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 Оптический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  <w:highlight w:val="yellow"/>
              </w:rPr>
            </w:pPr>
            <w:r w:rsidRPr="004B35D0">
              <w:rPr>
                <w:sz w:val="24"/>
                <w:szCs w:val="24"/>
              </w:rPr>
              <w:t>ГОСТ Р 52891-2007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 Визуальный и измерительный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4216" w:type="dxa"/>
          </w:tcPr>
          <w:p w:rsidR="00BD6503" w:rsidRDefault="00BD6503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 Тензометрический</w:t>
            </w:r>
          </w:p>
        </w:tc>
        <w:tc>
          <w:tcPr>
            <w:tcW w:w="4216" w:type="dxa"/>
          </w:tcPr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4B35D0">
              <w:rPr>
                <w:sz w:val="24"/>
                <w:szCs w:val="24"/>
              </w:rPr>
              <w:t>ГОСТ Р 52728-2007</w:t>
            </w:r>
          </w:p>
        </w:tc>
      </w:tr>
      <w:tr w:rsidR="00BD6503">
        <w:trPr>
          <w:jc w:val="center"/>
        </w:trPr>
        <w:tc>
          <w:tcPr>
            <w:tcW w:w="5245" w:type="dxa"/>
          </w:tcPr>
          <w:p w:rsidR="00BD6503" w:rsidRDefault="00DA7F3F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 Ультрафиолетовый </w:t>
            </w:r>
          </w:p>
        </w:tc>
        <w:tc>
          <w:tcPr>
            <w:tcW w:w="4216" w:type="dxa"/>
          </w:tcPr>
          <w:p w:rsidR="00BD6503" w:rsidRPr="000F5BA0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0F5BA0">
              <w:rPr>
                <w:sz w:val="24"/>
                <w:szCs w:val="24"/>
              </w:rPr>
              <w:t>СТО 56947007-29.240.003-2008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 w:rsidRPr="000F5BA0">
              <w:rPr>
                <w:sz w:val="24"/>
                <w:szCs w:val="24"/>
              </w:rPr>
              <w:t>МР 1.3.3.99.041-2009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УФ диагностирования изоляторов КС на базе ВИКС»</w:t>
            </w:r>
          </w:p>
          <w:p w:rsidR="00BD6503" w:rsidRDefault="00DA7F3F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«Методические указания по раннему выявлению дефектов опорной и подвесной изоляции, токоведущих частей электрооборудования с использованием средств ультрафиолетового контроля»</w:t>
            </w:r>
          </w:p>
        </w:tc>
      </w:tr>
    </w:tbl>
    <w:p w:rsidR="00BD6503" w:rsidRDefault="00BD6503">
      <w:pPr>
        <w:ind w:left="357"/>
        <w:jc w:val="both"/>
        <w:rPr>
          <w:sz w:val="28"/>
        </w:rPr>
      </w:pPr>
    </w:p>
    <w:p w:rsidR="00BD6503" w:rsidRDefault="00BD6503">
      <w:pPr>
        <w:ind w:left="357"/>
        <w:jc w:val="both"/>
        <w:rPr>
          <w:sz w:val="28"/>
        </w:rPr>
      </w:pPr>
    </w:p>
    <w:p w:rsidR="00BD6503" w:rsidRDefault="00BD6503">
      <w:pPr>
        <w:ind w:left="357"/>
        <w:jc w:val="both"/>
        <w:rPr>
          <w:sz w:val="28"/>
        </w:rPr>
      </w:pPr>
    </w:p>
    <w:p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:rsidR="00BD6503" w:rsidRDefault="00BD6503">
      <w:pPr>
        <w:ind w:left="357"/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вида деятельности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1. Изготовление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2. Строительство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3. Монтаж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4. Ремонт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5. Реконструкция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6. Эксплуатация</w:t>
            </w:r>
          </w:p>
        </w:tc>
      </w:tr>
      <w:tr w:rsidR="00BD650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3" w:rsidRDefault="00DA7F3F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7. Техническое диагностирование</w:t>
            </w:r>
          </w:p>
        </w:tc>
      </w:tr>
    </w:tbl>
    <w:p w:rsidR="00BD6503" w:rsidRDefault="00BD6503"/>
    <w:p w:rsidR="00BD6503" w:rsidRDefault="00BD6503"/>
    <w:p w:rsidR="00BD6503" w:rsidRDefault="00DA7F3F">
      <w:pPr>
        <w:rPr>
          <w:sz w:val="27"/>
          <w:szCs w:val="27"/>
        </w:rPr>
      </w:pPr>
      <w:r>
        <w:rPr>
          <w:b/>
          <w:sz w:val="27"/>
          <w:szCs w:val="27"/>
        </w:rPr>
        <w:t>Примечание:</w:t>
      </w:r>
      <w:r>
        <w:rPr>
          <w:sz w:val="27"/>
          <w:szCs w:val="27"/>
        </w:rPr>
        <w:t xml:space="preserve"> Если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D6503" w:rsidRDefault="00BD6503"/>
    <w:sectPr w:rsidR="00BD6503">
      <w:headerReference w:type="even" r:id="rId9"/>
      <w:headerReference w:type="default" r:id="rId10"/>
      <w:footerReference w:type="even" r:id="rId11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3F" w:rsidRDefault="001E2E3F">
      <w:r>
        <w:separator/>
      </w:r>
    </w:p>
  </w:endnote>
  <w:endnote w:type="continuationSeparator" w:id="0">
    <w:p w:rsidR="001E2E3F" w:rsidRDefault="001E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F7" w:rsidRDefault="004363F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4363F7" w:rsidRDefault="004363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3F" w:rsidRDefault="001E2E3F">
      <w:r>
        <w:separator/>
      </w:r>
    </w:p>
  </w:footnote>
  <w:footnote w:type="continuationSeparator" w:id="0">
    <w:p w:rsidR="001E2E3F" w:rsidRDefault="001E2E3F">
      <w:r>
        <w:continuationSeparator/>
      </w:r>
    </w:p>
  </w:footnote>
  <w:footnote w:id="1">
    <w:p w:rsidR="004363F7" w:rsidRDefault="004363F7">
      <w:pPr>
        <w:pStyle w:val="ad"/>
      </w:pPr>
      <w:r>
        <w:rPr>
          <w:rStyle w:val="af"/>
        </w:rPr>
        <w:footnoteRef/>
      </w:r>
      <w:r>
        <w:t xml:space="preserve"> 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:rsidR="004363F7" w:rsidRDefault="004363F7">
      <w:pPr>
        <w:pStyle w:val="ad"/>
      </w:pPr>
      <w:r>
        <w:rPr>
          <w:rStyle w:val="af"/>
        </w:rPr>
        <w:footnoteRef/>
      </w:r>
      <w:r>
        <w:t xml:space="preserve"> В том числе струнный метод.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F7" w:rsidRDefault="004363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:rsidR="004363F7" w:rsidRDefault="004363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F7" w:rsidRDefault="004363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25FB">
      <w:rPr>
        <w:rStyle w:val="a9"/>
        <w:noProof/>
      </w:rPr>
      <w:t>10</w:t>
    </w:r>
    <w:r>
      <w:rPr>
        <w:rStyle w:val="a9"/>
      </w:rPr>
      <w:fldChar w:fldCharType="end"/>
    </w:r>
  </w:p>
  <w:p w:rsidR="004363F7" w:rsidRDefault="004363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03"/>
    <w:rsid w:val="00041141"/>
    <w:rsid w:val="000C7588"/>
    <w:rsid w:val="000F45DC"/>
    <w:rsid w:val="000F5BA0"/>
    <w:rsid w:val="00167D5B"/>
    <w:rsid w:val="001E2E3F"/>
    <w:rsid w:val="001E43C4"/>
    <w:rsid w:val="00202F24"/>
    <w:rsid w:val="00263803"/>
    <w:rsid w:val="00287406"/>
    <w:rsid w:val="003D4140"/>
    <w:rsid w:val="00434569"/>
    <w:rsid w:val="004363F7"/>
    <w:rsid w:val="0046157E"/>
    <w:rsid w:val="00470C7C"/>
    <w:rsid w:val="004810BC"/>
    <w:rsid w:val="004B35D0"/>
    <w:rsid w:val="0065655E"/>
    <w:rsid w:val="00752DB4"/>
    <w:rsid w:val="007A55BC"/>
    <w:rsid w:val="00843F28"/>
    <w:rsid w:val="00885C2B"/>
    <w:rsid w:val="00885C5A"/>
    <w:rsid w:val="008A5DEB"/>
    <w:rsid w:val="00A4256D"/>
    <w:rsid w:val="00AF10E3"/>
    <w:rsid w:val="00B025FB"/>
    <w:rsid w:val="00B65596"/>
    <w:rsid w:val="00B81A8E"/>
    <w:rsid w:val="00BC1C4B"/>
    <w:rsid w:val="00BD6503"/>
    <w:rsid w:val="00C011DF"/>
    <w:rsid w:val="00D35837"/>
    <w:rsid w:val="00DA7F3F"/>
    <w:rsid w:val="00E73787"/>
    <w:rsid w:val="00EF250A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pPr>
      <w:ind w:left="360"/>
      <w:jc w:val="both"/>
    </w:pPr>
    <w:rPr>
      <w:sz w:val="28"/>
    </w:rPr>
  </w:style>
  <w:style w:type="paragraph" w:styleId="22">
    <w:name w:val="Body Text Indent 2"/>
    <w:basedOn w:val="a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rPr>
      <w:sz w:val="28"/>
    </w:rPr>
  </w:style>
  <w:style w:type="paragraph" w:customStyle="1" w:styleId="10">
    <w:name w:val="Название1"/>
    <w:basedOn w:val="a"/>
    <w:link w:val="a6"/>
    <w:qFormat/>
    <w:pPr>
      <w:jc w:val="center"/>
    </w:pPr>
    <w:rPr>
      <w:caps/>
      <w:sz w:val="28"/>
    </w:rPr>
  </w:style>
  <w:style w:type="paragraph" w:styleId="a7">
    <w:name w:val="Block Text"/>
    <w:basedOn w:val="a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2">
    <w:name w:val="ТЕКСТ 1.2."/>
    <w:basedOn w:val="a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pPr>
      <w:numPr>
        <w:numId w:val="2"/>
      </w:numPr>
      <w:jc w:val="both"/>
    </w:pPr>
    <w:rPr>
      <w:sz w:val="28"/>
    </w:rPr>
  </w:style>
  <w:style w:type="paragraph" w:customStyle="1" w:styleId="FR2">
    <w:name w:val="FR2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</w:style>
  <w:style w:type="character" w:styleId="af">
    <w:name w:val="footnote reference"/>
    <w:semiHidden/>
    <w:rPr>
      <w:vertAlign w:val="superscript"/>
    </w:rPr>
  </w:style>
  <w:style w:type="paragraph" w:customStyle="1" w:styleId="2">
    <w:name w:val="2"/>
    <w:basedOn w:val="a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10"/>
    <w:locked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Pr>
      <w:sz w:val="28"/>
      <w:lang w:val="ru-RU" w:eastAsia="ru-RU" w:bidi="ar-SA"/>
    </w:rPr>
  </w:style>
  <w:style w:type="character" w:styleId="af1">
    <w:name w:val="endnote reference"/>
    <w:semiHidden/>
    <w:rPr>
      <w:vertAlign w:val="superscript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Pr>
      <w:rFonts w:cs="Times New Roman"/>
    </w:rPr>
  </w:style>
  <w:style w:type="character" w:customStyle="1" w:styleId="ab">
    <w:name w:val="Нижний колонтитул Знак"/>
    <w:link w:val="aa"/>
    <w:locked/>
  </w:style>
  <w:style w:type="character" w:customStyle="1" w:styleId="ae">
    <w:name w:val="Текст сноски Знак"/>
    <w:link w:val="ad"/>
    <w:semiHidden/>
    <w:locked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pPr>
      <w:ind w:left="360"/>
      <w:jc w:val="both"/>
    </w:pPr>
    <w:rPr>
      <w:sz w:val="28"/>
    </w:rPr>
  </w:style>
  <w:style w:type="paragraph" w:styleId="22">
    <w:name w:val="Body Text Indent 2"/>
    <w:basedOn w:val="a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rPr>
      <w:sz w:val="28"/>
    </w:rPr>
  </w:style>
  <w:style w:type="paragraph" w:customStyle="1" w:styleId="10">
    <w:name w:val="Название1"/>
    <w:basedOn w:val="a"/>
    <w:link w:val="a6"/>
    <w:qFormat/>
    <w:pPr>
      <w:jc w:val="center"/>
    </w:pPr>
    <w:rPr>
      <w:caps/>
      <w:sz w:val="28"/>
    </w:rPr>
  </w:style>
  <w:style w:type="paragraph" w:styleId="a7">
    <w:name w:val="Block Text"/>
    <w:basedOn w:val="a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2">
    <w:name w:val="ТЕКСТ 1.2."/>
    <w:basedOn w:val="a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pPr>
      <w:numPr>
        <w:numId w:val="2"/>
      </w:numPr>
      <w:jc w:val="both"/>
    </w:pPr>
    <w:rPr>
      <w:sz w:val="28"/>
    </w:rPr>
  </w:style>
  <w:style w:type="paragraph" w:customStyle="1" w:styleId="FR2">
    <w:name w:val="FR2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</w:style>
  <w:style w:type="character" w:styleId="af">
    <w:name w:val="footnote reference"/>
    <w:semiHidden/>
    <w:rPr>
      <w:vertAlign w:val="superscript"/>
    </w:rPr>
  </w:style>
  <w:style w:type="paragraph" w:customStyle="1" w:styleId="2">
    <w:name w:val="2"/>
    <w:basedOn w:val="a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10"/>
    <w:locked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Pr>
      <w:sz w:val="28"/>
      <w:lang w:val="ru-RU" w:eastAsia="ru-RU" w:bidi="ar-SA"/>
    </w:rPr>
  </w:style>
  <w:style w:type="character" w:styleId="af1">
    <w:name w:val="endnote reference"/>
    <w:semiHidden/>
    <w:rPr>
      <w:vertAlign w:val="superscript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Pr>
      <w:rFonts w:cs="Times New Roman"/>
    </w:rPr>
  </w:style>
  <w:style w:type="character" w:customStyle="1" w:styleId="ab">
    <w:name w:val="Нижний колонтитул Знак"/>
    <w:link w:val="aa"/>
    <w:locked/>
  </w:style>
  <w:style w:type="character" w:customStyle="1" w:styleId="ae">
    <w:name w:val="Текст сноски Знак"/>
    <w:link w:val="ad"/>
    <w:semiHidden/>
    <w:locked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540C-F715-4E0E-B569-A8E3B86F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10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subject/>
  <dc:creator>Georgey Batov</dc:creator>
  <cp:keywords/>
  <cp:lastModifiedBy>zueva</cp:lastModifiedBy>
  <cp:revision>24</cp:revision>
  <cp:lastPrinted>2020-02-06T10:50:00Z</cp:lastPrinted>
  <dcterms:created xsi:type="dcterms:W3CDTF">2020-02-05T08:28:00Z</dcterms:created>
  <dcterms:modified xsi:type="dcterms:W3CDTF">2020-03-04T08:06:00Z</dcterms:modified>
</cp:coreProperties>
</file>